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4260" w:rsidRDefault="0006361B" w:rsidP="0006361B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06361B">
        <w:rPr>
          <w:rFonts w:ascii="Arial" w:hAnsi="Arial" w:cs="Arial"/>
          <w:sz w:val="24"/>
          <w:szCs w:val="24"/>
        </w:rPr>
        <w:t>Romanizarea a fost consecința expansiunii Imperiului Roman. Armata și administrația romană,</w:t>
      </w:r>
      <w:r>
        <w:rPr>
          <w:rFonts w:ascii="Arial" w:hAnsi="Arial" w:cs="Arial"/>
          <w:sz w:val="24"/>
          <w:szCs w:val="24"/>
        </w:rPr>
        <w:t xml:space="preserve"> </w:t>
      </w:r>
      <w:r w:rsidRPr="0006361B">
        <w:rPr>
          <w:rFonts w:ascii="Arial" w:hAnsi="Arial" w:cs="Arial"/>
          <w:sz w:val="24"/>
          <w:szCs w:val="24"/>
        </w:rPr>
        <w:t>coloniștii, sistemul educativ și comercianții au adus în teritoriile cucerite o civilizație superioară și</w:t>
      </w:r>
      <w:r>
        <w:rPr>
          <w:rFonts w:ascii="Arial" w:hAnsi="Arial" w:cs="Arial"/>
          <w:sz w:val="24"/>
          <w:szCs w:val="24"/>
        </w:rPr>
        <w:t xml:space="preserve"> </w:t>
      </w:r>
      <w:r w:rsidRPr="0006361B">
        <w:rPr>
          <w:rFonts w:ascii="Arial" w:hAnsi="Arial" w:cs="Arial"/>
          <w:sz w:val="24"/>
          <w:szCs w:val="24"/>
        </w:rPr>
        <w:t>limba latină, cu prestigiul ei de limbă a imperiului. Etnogeneza popoarelor romanice a cunoscut</w:t>
      </w:r>
      <w:r>
        <w:rPr>
          <w:rFonts w:ascii="Arial" w:hAnsi="Arial" w:cs="Arial"/>
          <w:sz w:val="24"/>
          <w:szCs w:val="24"/>
        </w:rPr>
        <w:t xml:space="preserve"> </w:t>
      </w:r>
      <w:r w:rsidRPr="0006361B">
        <w:rPr>
          <w:rFonts w:ascii="Arial" w:hAnsi="Arial" w:cs="Arial"/>
          <w:sz w:val="24"/>
          <w:szCs w:val="24"/>
        </w:rPr>
        <w:t>aceleași etape. Limba latină s-a impus, de-a lungul mai multor generații, în fața limbilor autohtone,</w:t>
      </w:r>
      <w:r>
        <w:rPr>
          <w:rFonts w:ascii="Arial" w:hAnsi="Arial" w:cs="Arial"/>
          <w:sz w:val="24"/>
          <w:szCs w:val="24"/>
        </w:rPr>
        <w:t xml:space="preserve"> </w:t>
      </w:r>
      <w:r w:rsidRPr="0006361B">
        <w:rPr>
          <w:rFonts w:ascii="Arial" w:hAnsi="Arial" w:cs="Arial"/>
          <w:sz w:val="24"/>
          <w:szCs w:val="24"/>
        </w:rPr>
        <w:t>care au rămas un mijloc de comunicare paralel, restrâns, și a devenit unica limbă comună care</w:t>
      </w:r>
      <w:r>
        <w:rPr>
          <w:rFonts w:ascii="Arial" w:hAnsi="Arial" w:cs="Arial"/>
          <w:sz w:val="24"/>
          <w:szCs w:val="24"/>
        </w:rPr>
        <w:t xml:space="preserve"> </w:t>
      </w:r>
      <w:r w:rsidRPr="0006361B">
        <w:rPr>
          <w:rFonts w:ascii="Arial" w:hAnsi="Arial" w:cs="Arial"/>
          <w:sz w:val="24"/>
          <w:szCs w:val="24"/>
        </w:rPr>
        <w:t>permitea diferitelor populații ale Imperiului Roman să comunice între ele. Locuitorii din teritoriile</w:t>
      </w:r>
      <w:r>
        <w:rPr>
          <w:rFonts w:ascii="Arial" w:hAnsi="Arial" w:cs="Arial"/>
          <w:sz w:val="24"/>
          <w:szCs w:val="24"/>
        </w:rPr>
        <w:t xml:space="preserve"> </w:t>
      </w:r>
      <w:r w:rsidRPr="0006361B">
        <w:rPr>
          <w:rFonts w:ascii="Arial" w:hAnsi="Arial" w:cs="Arial"/>
          <w:sz w:val="24"/>
          <w:szCs w:val="24"/>
        </w:rPr>
        <w:t>cucerite de romani încercau să se integreze în viața economică, socială și politică a imperiului, fiind atrași în sfera de influență</w:t>
      </w:r>
      <w:r>
        <w:rPr>
          <w:rFonts w:ascii="Arial" w:hAnsi="Arial" w:cs="Arial"/>
          <w:sz w:val="24"/>
          <w:szCs w:val="24"/>
        </w:rPr>
        <w:t xml:space="preserve"> </w:t>
      </w:r>
      <w:r w:rsidRPr="0006361B">
        <w:rPr>
          <w:rFonts w:ascii="Arial" w:hAnsi="Arial" w:cs="Arial"/>
          <w:sz w:val="24"/>
          <w:szCs w:val="24"/>
        </w:rPr>
        <w:t>a acestuia. Treptat, limbile autohtone (din care vor rezista doar elemente disparate) au fost abandonate, cele unitare, cu</w:t>
      </w:r>
      <w:r>
        <w:rPr>
          <w:rFonts w:ascii="Arial" w:hAnsi="Arial" w:cs="Arial"/>
          <w:sz w:val="24"/>
          <w:szCs w:val="24"/>
        </w:rPr>
        <w:t xml:space="preserve"> </w:t>
      </w:r>
      <w:r w:rsidRPr="0006361B">
        <w:rPr>
          <w:rFonts w:ascii="Arial" w:hAnsi="Arial" w:cs="Arial"/>
          <w:sz w:val="24"/>
          <w:szCs w:val="24"/>
        </w:rPr>
        <w:t>început de literatură, rezistând mai mult.</w:t>
      </w:r>
    </w:p>
    <w:p w:rsidR="0006361B" w:rsidRDefault="00803E2C" w:rsidP="00803E2C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803E2C">
        <w:rPr>
          <w:rFonts w:ascii="Arial" w:hAnsi="Arial" w:cs="Arial"/>
          <w:sz w:val="24"/>
          <w:szCs w:val="24"/>
        </w:rPr>
        <w:t>În Galia, aproximativ actualul teritoriu al Franței, primii care au adoptat limba latină au fost nobilii și comercianții. Însă</w:t>
      </w:r>
      <w:r>
        <w:rPr>
          <w:rFonts w:ascii="Arial" w:hAnsi="Arial" w:cs="Arial"/>
          <w:sz w:val="24"/>
          <w:szCs w:val="24"/>
        </w:rPr>
        <w:t xml:space="preserve"> </w:t>
      </w:r>
      <w:r w:rsidRPr="00803E2C">
        <w:rPr>
          <w:rFonts w:ascii="Arial" w:hAnsi="Arial" w:cs="Arial"/>
          <w:sz w:val="24"/>
          <w:szCs w:val="24"/>
        </w:rPr>
        <w:t>există dovezi epigrafice și literare care atestă supraviețuirea limbii galice în Franța până în secolul al VI-lea d.Hr. Galica era</w:t>
      </w:r>
      <w:r>
        <w:rPr>
          <w:rFonts w:ascii="Arial" w:hAnsi="Arial" w:cs="Arial"/>
          <w:sz w:val="24"/>
          <w:szCs w:val="24"/>
        </w:rPr>
        <w:t xml:space="preserve"> </w:t>
      </w:r>
      <w:r w:rsidRPr="00803E2C">
        <w:rPr>
          <w:rFonts w:ascii="Arial" w:hAnsi="Arial" w:cs="Arial"/>
          <w:sz w:val="24"/>
          <w:szCs w:val="24"/>
        </w:rPr>
        <w:t>limba populațiilor autohtone din Galia, teritoriu cucerit de Caius Iulius Caesar în anul 52 î.Hr., cucerire pe care o descrie</w:t>
      </w:r>
      <w:r>
        <w:rPr>
          <w:rFonts w:ascii="Arial" w:hAnsi="Arial" w:cs="Arial"/>
          <w:sz w:val="24"/>
          <w:szCs w:val="24"/>
        </w:rPr>
        <w:t xml:space="preserve"> </w:t>
      </w:r>
      <w:r w:rsidRPr="00803E2C">
        <w:rPr>
          <w:rFonts w:ascii="Arial" w:hAnsi="Arial" w:cs="Arial"/>
          <w:sz w:val="24"/>
          <w:szCs w:val="24"/>
        </w:rPr>
        <w:t xml:space="preserve">în lucrarea sa </w:t>
      </w:r>
      <w:proofErr w:type="spellStart"/>
      <w:r w:rsidRPr="00803E2C">
        <w:rPr>
          <w:rFonts w:ascii="Arial" w:hAnsi="Arial" w:cs="Arial"/>
          <w:sz w:val="24"/>
          <w:szCs w:val="24"/>
        </w:rPr>
        <w:t>Commentarii</w:t>
      </w:r>
      <w:proofErr w:type="spellEnd"/>
      <w:r w:rsidRPr="00803E2C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803E2C">
        <w:rPr>
          <w:rFonts w:ascii="Arial" w:hAnsi="Arial" w:cs="Arial"/>
          <w:sz w:val="24"/>
          <w:szCs w:val="24"/>
        </w:rPr>
        <w:t>bello</w:t>
      </w:r>
      <w:proofErr w:type="spellEnd"/>
      <w:r w:rsidRPr="00803E2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03E2C">
        <w:rPr>
          <w:rFonts w:ascii="Arial" w:hAnsi="Arial" w:cs="Arial"/>
          <w:sz w:val="24"/>
          <w:szCs w:val="24"/>
        </w:rPr>
        <w:t>Gallico</w:t>
      </w:r>
      <w:proofErr w:type="spellEnd"/>
      <w:r w:rsidRPr="00803E2C">
        <w:rPr>
          <w:rFonts w:ascii="Arial" w:hAnsi="Arial" w:cs="Arial"/>
          <w:sz w:val="24"/>
          <w:szCs w:val="24"/>
        </w:rPr>
        <w:t xml:space="preserve"> („Însemnări despre războiul galic“), unde precizează că termenii galic și celt</w:t>
      </w:r>
      <w:r>
        <w:rPr>
          <w:rFonts w:ascii="Arial" w:hAnsi="Arial" w:cs="Arial"/>
          <w:sz w:val="24"/>
          <w:szCs w:val="24"/>
        </w:rPr>
        <w:t xml:space="preserve"> </w:t>
      </w:r>
      <w:r w:rsidRPr="00803E2C">
        <w:rPr>
          <w:rFonts w:ascii="Arial" w:hAnsi="Arial" w:cs="Arial"/>
          <w:sz w:val="24"/>
          <w:szCs w:val="24"/>
        </w:rPr>
        <w:t>desemnează același popor.</w:t>
      </w:r>
    </w:p>
    <w:p w:rsidR="00803E2C" w:rsidRDefault="009C7E98" w:rsidP="00803E2C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9C7E98">
        <w:rPr>
          <w:rFonts w:ascii="Arial" w:hAnsi="Arial" w:cs="Arial"/>
          <w:sz w:val="24"/>
          <w:szCs w:val="24"/>
        </w:rPr>
        <w:t>Se știu puține lucruri despre limbile autohtone vorbite în teritoriile romanizate.</w:t>
      </w:r>
    </w:p>
    <w:p w:rsidR="009C7E98" w:rsidRDefault="009C7E98" w:rsidP="009C7E98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9C7E98">
        <w:rPr>
          <w:rFonts w:ascii="Arial" w:hAnsi="Arial" w:cs="Arial"/>
          <w:sz w:val="24"/>
          <w:szCs w:val="24"/>
        </w:rPr>
        <w:t>Limbile romanice se deosebesc de latină și</w:t>
      </w:r>
      <w:r>
        <w:rPr>
          <w:rFonts w:ascii="Arial" w:hAnsi="Arial" w:cs="Arial"/>
          <w:sz w:val="24"/>
          <w:szCs w:val="24"/>
        </w:rPr>
        <w:t xml:space="preserve"> </w:t>
      </w:r>
      <w:r w:rsidRPr="009C7E98">
        <w:rPr>
          <w:rFonts w:ascii="Arial" w:hAnsi="Arial" w:cs="Arial"/>
          <w:sz w:val="24"/>
          <w:szCs w:val="24"/>
        </w:rPr>
        <w:t>se deosebesc între ele, toate fiind supuse, în dezvoltarea lor, unei evoluții firești,</w:t>
      </w:r>
      <w:r>
        <w:rPr>
          <w:rFonts w:ascii="Arial" w:hAnsi="Arial" w:cs="Arial"/>
          <w:sz w:val="24"/>
          <w:szCs w:val="24"/>
        </w:rPr>
        <w:t xml:space="preserve"> </w:t>
      </w:r>
      <w:r w:rsidRPr="009C7E98">
        <w:rPr>
          <w:rFonts w:ascii="Arial" w:hAnsi="Arial" w:cs="Arial"/>
          <w:sz w:val="24"/>
          <w:szCs w:val="24"/>
        </w:rPr>
        <w:t>în condiții sociale, istorice și culturale specifice.</w:t>
      </w:r>
      <w:r>
        <w:rPr>
          <w:rFonts w:ascii="Arial" w:hAnsi="Arial" w:cs="Arial"/>
          <w:sz w:val="24"/>
          <w:szCs w:val="24"/>
        </w:rPr>
        <w:t>[...]</w:t>
      </w:r>
    </w:p>
    <w:p w:rsidR="009C7E98" w:rsidRPr="00332BD2" w:rsidRDefault="009C7E98" w:rsidP="009C7E98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9C7E98">
        <w:rPr>
          <w:rFonts w:ascii="Arial" w:hAnsi="Arial" w:cs="Arial"/>
          <w:sz w:val="24"/>
          <w:szCs w:val="24"/>
        </w:rPr>
        <w:t>Înrudirea limbilor romanice este dovedită de păstrarea sistemului fonetic și a structurii gramaticale de tip latin, dar și de</w:t>
      </w:r>
      <w:r>
        <w:rPr>
          <w:rFonts w:ascii="Arial" w:hAnsi="Arial" w:cs="Arial"/>
          <w:sz w:val="24"/>
          <w:szCs w:val="24"/>
        </w:rPr>
        <w:t xml:space="preserve"> </w:t>
      </w:r>
      <w:r w:rsidRPr="009C7E98">
        <w:rPr>
          <w:rFonts w:ascii="Arial" w:hAnsi="Arial" w:cs="Arial"/>
          <w:sz w:val="24"/>
          <w:szCs w:val="24"/>
        </w:rPr>
        <w:t>existența fondului lexical moștenit în comun de aceste limbi, alcătuit din aproximativ 500 de cuvinte, majoritatea esențiale</w:t>
      </w:r>
      <w:r>
        <w:rPr>
          <w:rFonts w:ascii="Arial" w:hAnsi="Arial" w:cs="Arial"/>
          <w:sz w:val="24"/>
          <w:szCs w:val="24"/>
        </w:rPr>
        <w:t xml:space="preserve"> </w:t>
      </w:r>
      <w:r w:rsidRPr="009C7E98">
        <w:rPr>
          <w:rFonts w:ascii="Arial" w:hAnsi="Arial" w:cs="Arial"/>
          <w:sz w:val="24"/>
          <w:szCs w:val="24"/>
        </w:rPr>
        <w:t>pentru limbile romanice.</w:t>
      </w:r>
      <w:r>
        <w:rPr>
          <w:rFonts w:ascii="Arial" w:hAnsi="Arial" w:cs="Arial"/>
          <w:sz w:val="24"/>
          <w:szCs w:val="24"/>
        </w:rPr>
        <w:t>[...]</w:t>
      </w:r>
    </w:p>
    <w:p w:rsidR="00CC2482" w:rsidRPr="00332BD2" w:rsidRDefault="00632497" w:rsidP="00881B8C">
      <w:p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3600450" cy="3600450"/>
            <wp:effectExtent l="0" t="0" r="0" b="0"/>
            <wp:docPr id="1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omp_i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450" cy="3600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4281" w:rsidRDefault="009A4281" w:rsidP="009A4281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9A4281">
        <w:rPr>
          <w:rFonts w:ascii="Arial" w:hAnsi="Arial" w:cs="Arial"/>
          <w:sz w:val="24"/>
          <w:szCs w:val="24"/>
        </w:rPr>
        <w:lastRenderedPageBreak/>
        <w:t>Influența limbii latine asupra limbilor neromanice s-a manifestat în mai multe etape, în toate perioadele de dezvoltare a</w:t>
      </w:r>
      <w:r>
        <w:rPr>
          <w:rFonts w:ascii="Arial" w:hAnsi="Arial" w:cs="Arial"/>
          <w:sz w:val="24"/>
          <w:szCs w:val="24"/>
        </w:rPr>
        <w:t xml:space="preserve"> </w:t>
      </w:r>
      <w:r w:rsidRPr="009A4281">
        <w:rPr>
          <w:rFonts w:ascii="Arial" w:hAnsi="Arial" w:cs="Arial"/>
          <w:sz w:val="24"/>
          <w:szCs w:val="24"/>
        </w:rPr>
        <w:t>acestora, fie direct, fie indirect, prin diferite canale.</w:t>
      </w:r>
    </w:p>
    <w:p w:rsidR="00053FC0" w:rsidRDefault="00053FC0" w:rsidP="00053FC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053FC0">
        <w:rPr>
          <w:rFonts w:ascii="Arial" w:hAnsi="Arial" w:cs="Arial"/>
          <w:sz w:val="24"/>
          <w:szCs w:val="24"/>
        </w:rPr>
        <w:t xml:space="preserve">La nivelul englezei vechi (450-1100), influența s-a manifestat în mai multe etape </w:t>
      </w:r>
      <w:proofErr w:type="spellStart"/>
      <w:r w:rsidRPr="00053FC0">
        <w:rPr>
          <w:rFonts w:ascii="Arial" w:hAnsi="Arial" w:cs="Arial"/>
          <w:sz w:val="24"/>
          <w:szCs w:val="24"/>
        </w:rPr>
        <w:t>şi</w:t>
      </w:r>
      <w:proofErr w:type="spellEnd"/>
      <w:r w:rsidRPr="00053FC0">
        <w:rPr>
          <w:rFonts w:ascii="Arial" w:hAnsi="Arial" w:cs="Arial"/>
          <w:sz w:val="24"/>
          <w:szCs w:val="24"/>
        </w:rPr>
        <w:t xml:space="preserve"> se datorează mai multor factori care</w:t>
      </w:r>
      <w:r>
        <w:rPr>
          <w:rFonts w:ascii="Arial" w:hAnsi="Arial" w:cs="Arial"/>
          <w:sz w:val="24"/>
          <w:szCs w:val="24"/>
        </w:rPr>
        <w:t xml:space="preserve"> </w:t>
      </w:r>
      <w:r w:rsidRPr="00053FC0">
        <w:rPr>
          <w:rFonts w:ascii="Arial" w:hAnsi="Arial" w:cs="Arial"/>
          <w:sz w:val="24"/>
          <w:szCs w:val="24"/>
        </w:rPr>
        <w:t xml:space="preserve">au acționat diferit. Din această </w:t>
      </w:r>
      <w:proofErr w:type="spellStart"/>
      <w:r w:rsidRPr="00053FC0">
        <w:rPr>
          <w:rFonts w:ascii="Arial" w:hAnsi="Arial" w:cs="Arial"/>
          <w:sz w:val="24"/>
          <w:szCs w:val="24"/>
        </w:rPr>
        <w:t>perioadǎ</w:t>
      </w:r>
      <w:proofErr w:type="spellEnd"/>
      <w:r w:rsidRPr="00053FC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53FC0">
        <w:rPr>
          <w:rFonts w:ascii="Arial" w:hAnsi="Arial" w:cs="Arial"/>
          <w:sz w:val="24"/>
          <w:szCs w:val="24"/>
        </w:rPr>
        <w:t>dateazǎ</w:t>
      </w:r>
      <w:proofErr w:type="spellEnd"/>
      <w:r w:rsidRPr="00053FC0">
        <w:rPr>
          <w:rFonts w:ascii="Arial" w:hAnsi="Arial" w:cs="Arial"/>
          <w:sz w:val="24"/>
          <w:szCs w:val="24"/>
        </w:rPr>
        <w:t xml:space="preserve"> un număr de 450 de cuvinte împrumutate din </w:t>
      </w:r>
      <w:proofErr w:type="spellStart"/>
      <w:r w:rsidRPr="00053FC0">
        <w:rPr>
          <w:rFonts w:ascii="Arial" w:hAnsi="Arial" w:cs="Arial"/>
          <w:sz w:val="24"/>
          <w:szCs w:val="24"/>
        </w:rPr>
        <w:t>latinǎ</w:t>
      </w:r>
      <w:proofErr w:type="spellEnd"/>
      <w:r w:rsidRPr="00053FC0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[...]</w:t>
      </w:r>
    </w:p>
    <w:p w:rsidR="00053FC0" w:rsidRDefault="00053FC0" w:rsidP="00053FC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053FC0">
        <w:rPr>
          <w:rFonts w:ascii="Arial" w:hAnsi="Arial" w:cs="Arial"/>
          <w:sz w:val="24"/>
          <w:szCs w:val="24"/>
        </w:rPr>
        <w:t xml:space="preserve">A doua </w:t>
      </w:r>
      <w:proofErr w:type="spellStart"/>
      <w:r w:rsidRPr="00053FC0">
        <w:rPr>
          <w:rFonts w:ascii="Arial" w:hAnsi="Arial" w:cs="Arial"/>
          <w:sz w:val="24"/>
          <w:szCs w:val="24"/>
        </w:rPr>
        <w:t>etapǎ</w:t>
      </w:r>
      <w:proofErr w:type="spellEnd"/>
      <w:r w:rsidRPr="00053FC0">
        <w:rPr>
          <w:rFonts w:ascii="Arial" w:hAnsi="Arial" w:cs="Arial"/>
          <w:sz w:val="24"/>
          <w:szCs w:val="24"/>
        </w:rPr>
        <w:t xml:space="preserve"> de împrumuturi latine vine </w:t>
      </w:r>
      <w:proofErr w:type="spellStart"/>
      <w:r w:rsidRPr="00053FC0">
        <w:rPr>
          <w:rFonts w:ascii="Arial" w:hAnsi="Arial" w:cs="Arial"/>
          <w:sz w:val="24"/>
          <w:szCs w:val="24"/>
        </w:rPr>
        <w:t>odatǎ</w:t>
      </w:r>
      <w:proofErr w:type="spellEnd"/>
      <w:r w:rsidRPr="00053FC0">
        <w:rPr>
          <w:rFonts w:ascii="Arial" w:hAnsi="Arial" w:cs="Arial"/>
          <w:sz w:val="24"/>
          <w:szCs w:val="24"/>
        </w:rPr>
        <w:t xml:space="preserve"> cu introducerea </w:t>
      </w:r>
      <w:proofErr w:type="spellStart"/>
      <w:r w:rsidRPr="00053FC0">
        <w:rPr>
          <w:rFonts w:ascii="Arial" w:hAnsi="Arial" w:cs="Arial"/>
          <w:sz w:val="24"/>
          <w:szCs w:val="24"/>
        </w:rPr>
        <w:t>creştinismului</w:t>
      </w:r>
      <w:proofErr w:type="spellEnd"/>
      <w:r w:rsidRPr="00053FC0">
        <w:rPr>
          <w:rFonts w:ascii="Arial" w:hAnsi="Arial" w:cs="Arial"/>
          <w:sz w:val="24"/>
          <w:szCs w:val="24"/>
        </w:rPr>
        <w:t xml:space="preserve"> în Britania, în jurul anului 600. </w:t>
      </w:r>
      <w:proofErr w:type="spellStart"/>
      <w:r w:rsidRPr="00053FC0">
        <w:rPr>
          <w:rFonts w:ascii="Arial" w:hAnsi="Arial" w:cs="Arial"/>
          <w:sz w:val="24"/>
          <w:szCs w:val="24"/>
        </w:rPr>
        <w:t>Aceastǎ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53FC0">
        <w:rPr>
          <w:rFonts w:ascii="Arial" w:hAnsi="Arial" w:cs="Arial"/>
          <w:sz w:val="24"/>
          <w:szCs w:val="24"/>
        </w:rPr>
        <w:t>perioadǎ</w:t>
      </w:r>
      <w:proofErr w:type="spellEnd"/>
      <w:r w:rsidRPr="00053FC0">
        <w:rPr>
          <w:rFonts w:ascii="Arial" w:hAnsi="Arial" w:cs="Arial"/>
          <w:sz w:val="24"/>
          <w:szCs w:val="24"/>
        </w:rPr>
        <w:t xml:space="preserve"> a durat 500 de ani, fiind cea mai importantă </w:t>
      </w:r>
      <w:proofErr w:type="spellStart"/>
      <w:r w:rsidRPr="00053FC0">
        <w:rPr>
          <w:rFonts w:ascii="Arial" w:hAnsi="Arial" w:cs="Arial"/>
          <w:sz w:val="24"/>
          <w:szCs w:val="24"/>
        </w:rPr>
        <w:t>şi</w:t>
      </w:r>
      <w:proofErr w:type="spellEnd"/>
      <w:r w:rsidRPr="00053FC0">
        <w:rPr>
          <w:rFonts w:ascii="Arial" w:hAnsi="Arial" w:cs="Arial"/>
          <w:sz w:val="24"/>
          <w:szCs w:val="24"/>
        </w:rPr>
        <w:t xml:space="preserve"> aducând cele mai multe cuvinte latine în limba </w:t>
      </w:r>
      <w:proofErr w:type="spellStart"/>
      <w:r w:rsidRPr="00053FC0">
        <w:rPr>
          <w:rFonts w:ascii="Arial" w:hAnsi="Arial" w:cs="Arial"/>
          <w:sz w:val="24"/>
          <w:szCs w:val="24"/>
        </w:rPr>
        <w:t>englezǎ</w:t>
      </w:r>
      <w:proofErr w:type="spellEnd"/>
      <w:r w:rsidRPr="00053FC0">
        <w:rPr>
          <w:rFonts w:ascii="Arial" w:hAnsi="Arial" w:cs="Arial"/>
          <w:sz w:val="24"/>
          <w:szCs w:val="24"/>
        </w:rPr>
        <w:t>.</w:t>
      </w:r>
      <w:r w:rsidR="008A1DC0">
        <w:rPr>
          <w:rFonts w:ascii="Arial" w:hAnsi="Arial" w:cs="Arial"/>
          <w:sz w:val="24"/>
          <w:szCs w:val="24"/>
        </w:rPr>
        <w:t>[...]</w:t>
      </w:r>
    </w:p>
    <w:p w:rsidR="00053FC0" w:rsidRDefault="00053FC0" w:rsidP="00053FC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proofErr w:type="spellStart"/>
      <w:r w:rsidRPr="00053FC0">
        <w:rPr>
          <w:rFonts w:ascii="Arial" w:hAnsi="Arial" w:cs="Arial"/>
          <w:sz w:val="24"/>
          <w:szCs w:val="24"/>
        </w:rPr>
        <w:t>Odatǎ</w:t>
      </w:r>
      <w:proofErr w:type="spellEnd"/>
      <w:r w:rsidRPr="00053FC0">
        <w:rPr>
          <w:rFonts w:ascii="Arial" w:hAnsi="Arial" w:cs="Arial"/>
          <w:sz w:val="24"/>
          <w:szCs w:val="24"/>
        </w:rPr>
        <w:t xml:space="preserve"> cu anul 1066, când a avut loc cucerirea </w:t>
      </w:r>
      <w:proofErr w:type="spellStart"/>
      <w:r w:rsidRPr="00053FC0">
        <w:rPr>
          <w:rFonts w:ascii="Arial" w:hAnsi="Arial" w:cs="Arial"/>
          <w:sz w:val="24"/>
          <w:szCs w:val="24"/>
        </w:rPr>
        <w:t>normandǎ</w:t>
      </w:r>
      <w:proofErr w:type="spellEnd"/>
      <w:r w:rsidRPr="00053FC0">
        <w:rPr>
          <w:rFonts w:ascii="Arial" w:hAnsi="Arial" w:cs="Arial"/>
          <w:sz w:val="24"/>
          <w:szCs w:val="24"/>
        </w:rPr>
        <w:t xml:space="preserve">, se </w:t>
      </w:r>
      <w:proofErr w:type="spellStart"/>
      <w:r w:rsidRPr="00053FC0">
        <w:rPr>
          <w:rFonts w:ascii="Arial" w:hAnsi="Arial" w:cs="Arial"/>
          <w:sz w:val="24"/>
          <w:szCs w:val="24"/>
        </w:rPr>
        <w:t>manifestǎ</w:t>
      </w:r>
      <w:proofErr w:type="spellEnd"/>
      <w:r w:rsidRPr="00053FC0">
        <w:rPr>
          <w:rFonts w:ascii="Arial" w:hAnsi="Arial" w:cs="Arial"/>
          <w:sz w:val="24"/>
          <w:szCs w:val="24"/>
        </w:rPr>
        <w:t xml:space="preserve"> influențele limbii latine asupra a ceea ce</w:t>
      </w:r>
      <w:r>
        <w:rPr>
          <w:rFonts w:ascii="Arial" w:hAnsi="Arial" w:cs="Arial"/>
          <w:sz w:val="24"/>
          <w:szCs w:val="24"/>
        </w:rPr>
        <w:t xml:space="preserve"> </w:t>
      </w:r>
      <w:r w:rsidRPr="00053FC0">
        <w:rPr>
          <w:rFonts w:ascii="Arial" w:hAnsi="Arial" w:cs="Arial"/>
          <w:sz w:val="24"/>
          <w:szCs w:val="24"/>
        </w:rPr>
        <w:t xml:space="preserve">numim </w:t>
      </w:r>
      <w:proofErr w:type="spellStart"/>
      <w:r w:rsidRPr="00053FC0">
        <w:rPr>
          <w:rFonts w:ascii="Arial" w:hAnsi="Arial" w:cs="Arial"/>
          <w:sz w:val="24"/>
          <w:szCs w:val="24"/>
        </w:rPr>
        <w:t>Middle</w:t>
      </w:r>
      <w:proofErr w:type="spellEnd"/>
      <w:r w:rsidRPr="00053FC0">
        <w:rPr>
          <w:rFonts w:ascii="Arial" w:hAnsi="Arial" w:cs="Arial"/>
          <w:sz w:val="24"/>
          <w:szCs w:val="24"/>
        </w:rPr>
        <w:t xml:space="preserve"> English (Engleză medie). </w:t>
      </w:r>
      <w:proofErr w:type="spellStart"/>
      <w:r w:rsidRPr="00053FC0">
        <w:rPr>
          <w:rFonts w:ascii="Arial" w:hAnsi="Arial" w:cs="Arial"/>
          <w:sz w:val="24"/>
          <w:szCs w:val="24"/>
        </w:rPr>
        <w:t>Aceastǎ</w:t>
      </w:r>
      <w:proofErr w:type="spellEnd"/>
      <w:r w:rsidRPr="00053FC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53FC0">
        <w:rPr>
          <w:rFonts w:ascii="Arial" w:hAnsi="Arial" w:cs="Arial"/>
          <w:sz w:val="24"/>
          <w:szCs w:val="24"/>
        </w:rPr>
        <w:t>influențǎ</w:t>
      </w:r>
      <w:proofErr w:type="spellEnd"/>
      <w:r w:rsidRPr="00053FC0">
        <w:rPr>
          <w:rFonts w:ascii="Arial" w:hAnsi="Arial" w:cs="Arial"/>
          <w:sz w:val="24"/>
          <w:szCs w:val="24"/>
        </w:rPr>
        <w:t xml:space="preserve"> se </w:t>
      </w:r>
      <w:proofErr w:type="spellStart"/>
      <w:r w:rsidRPr="00053FC0">
        <w:rPr>
          <w:rFonts w:ascii="Arial" w:hAnsi="Arial" w:cs="Arial"/>
          <w:sz w:val="24"/>
          <w:szCs w:val="24"/>
        </w:rPr>
        <w:t>evidențiazǎ</w:t>
      </w:r>
      <w:proofErr w:type="spellEnd"/>
      <w:r w:rsidRPr="00053FC0">
        <w:rPr>
          <w:rFonts w:ascii="Arial" w:hAnsi="Arial" w:cs="Arial"/>
          <w:sz w:val="24"/>
          <w:szCs w:val="24"/>
        </w:rPr>
        <w:t xml:space="preserve"> în principal la nivelul vocabularului, </w:t>
      </w:r>
      <w:proofErr w:type="spellStart"/>
      <w:r w:rsidRPr="00053FC0">
        <w:rPr>
          <w:rFonts w:ascii="Arial" w:hAnsi="Arial" w:cs="Arial"/>
          <w:sz w:val="24"/>
          <w:szCs w:val="24"/>
        </w:rPr>
        <w:t>datoritǎ</w:t>
      </w:r>
      <w:proofErr w:type="spellEnd"/>
      <w:r w:rsidRPr="00053FC0">
        <w:rPr>
          <w:rFonts w:ascii="Arial" w:hAnsi="Arial" w:cs="Arial"/>
          <w:sz w:val="24"/>
          <w:szCs w:val="24"/>
        </w:rPr>
        <w:t xml:space="preserve"> influenței</w:t>
      </w:r>
      <w:r>
        <w:rPr>
          <w:rFonts w:ascii="Arial" w:hAnsi="Arial" w:cs="Arial"/>
          <w:sz w:val="24"/>
          <w:szCs w:val="24"/>
        </w:rPr>
        <w:t xml:space="preserve"> </w:t>
      </w:r>
      <w:r w:rsidRPr="00053FC0">
        <w:rPr>
          <w:rFonts w:ascii="Arial" w:hAnsi="Arial" w:cs="Arial"/>
          <w:sz w:val="24"/>
          <w:szCs w:val="24"/>
        </w:rPr>
        <w:t>limbii franceze.</w:t>
      </w:r>
      <w:r>
        <w:rPr>
          <w:rFonts w:ascii="Arial" w:hAnsi="Arial" w:cs="Arial"/>
          <w:sz w:val="24"/>
          <w:szCs w:val="24"/>
        </w:rPr>
        <w:t>[...]</w:t>
      </w:r>
    </w:p>
    <w:p w:rsidR="0089658E" w:rsidRPr="00332BD2" w:rsidRDefault="00053FC0" w:rsidP="004B36F9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053FC0">
        <w:rPr>
          <w:rFonts w:ascii="Arial" w:hAnsi="Arial" w:cs="Arial"/>
          <w:sz w:val="24"/>
          <w:szCs w:val="24"/>
        </w:rPr>
        <w:t>În cazul limbii engleze moderne (</w:t>
      </w:r>
      <w:proofErr w:type="spellStart"/>
      <w:r w:rsidRPr="00053FC0">
        <w:rPr>
          <w:rFonts w:ascii="Arial" w:hAnsi="Arial" w:cs="Arial"/>
          <w:sz w:val="24"/>
          <w:szCs w:val="24"/>
        </w:rPr>
        <w:t>dupǎ</w:t>
      </w:r>
      <w:proofErr w:type="spellEnd"/>
      <w:r w:rsidRPr="00053FC0">
        <w:rPr>
          <w:rFonts w:ascii="Arial" w:hAnsi="Arial" w:cs="Arial"/>
          <w:sz w:val="24"/>
          <w:szCs w:val="24"/>
        </w:rPr>
        <w:t xml:space="preserve"> anul 1500), se </w:t>
      </w:r>
      <w:proofErr w:type="spellStart"/>
      <w:r w:rsidRPr="00053FC0">
        <w:rPr>
          <w:rFonts w:ascii="Arial" w:hAnsi="Arial" w:cs="Arial"/>
          <w:sz w:val="24"/>
          <w:szCs w:val="24"/>
        </w:rPr>
        <w:t>manifestǎ</w:t>
      </w:r>
      <w:proofErr w:type="spellEnd"/>
      <w:r w:rsidRPr="00053FC0">
        <w:rPr>
          <w:rFonts w:ascii="Arial" w:hAnsi="Arial" w:cs="Arial"/>
          <w:sz w:val="24"/>
          <w:szCs w:val="24"/>
        </w:rPr>
        <w:t xml:space="preserve"> din nou o </w:t>
      </w:r>
      <w:proofErr w:type="spellStart"/>
      <w:r w:rsidRPr="00053FC0">
        <w:rPr>
          <w:rFonts w:ascii="Arial" w:hAnsi="Arial" w:cs="Arial"/>
          <w:sz w:val="24"/>
          <w:szCs w:val="24"/>
        </w:rPr>
        <w:t>puternicǎ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53FC0">
        <w:rPr>
          <w:rFonts w:ascii="Arial" w:hAnsi="Arial" w:cs="Arial"/>
          <w:sz w:val="24"/>
          <w:szCs w:val="24"/>
        </w:rPr>
        <w:t>influențǎ</w:t>
      </w:r>
      <w:proofErr w:type="spellEnd"/>
      <w:r w:rsidRPr="00053FC0">
        <w:rPr>
          <w:rFonts w:ascii="Arial" w:hAnsi="Arial" w:cs="Arial"/>
          <w:sz w:val="24"/>
          <w:szCs w:val="24"/>
        </w:rPr>
        <w:t xml:space="preserve"> în perioada </w:t>
      </w:r>
      <w:proofErr w:type="spellStart"/>
      <w:r w:rsidRPr="00053FC0">
        <w:rPr>
          <w:rFonts w:ascii="Arial" w:hAnsi="Arial" w:cs="Arial"/>
          <w:sz w:val="24"/>
          <w:szCs w:val="24"/>
        </w:rPr>
        <w:t>Renaşterii</w:t>
      </w:r>
      <w:proofErr w:type="spellEnd"/>
      <w:r w:rsidRPr="00053FC0">
        <w:rPr>
          <w:rFonts w:ascii="Arial" w:hAnsi="Arial" w:cs="Arial"/>
          <w:sz w:val="24"/>
          <w:szCs w:val="24"/>
        </w:rPr>
        <w:t xml:space="preserve"> (1500-1650), când </w:t>
      </w:r>
      <w:proofErr w:type="spellStart"/>
      <w:r w:rsidRPr="00053FC0">
        <w:rPr>
          <w:rFonts w:ascii="Arial" w:hAnsi="Arial" w:cs="Arial"/>
          <w:sz w:val="24"/>
          <w:szCs w:val="24"/>
        </w:rPr>
        <w:t>pǎtrund</w:t>
      </w:r>
      <w:proofErr w:type="spellEnd"/>
      <w:r w:rsidRPr="00053FC0">
        <w:rPr>
          <w:rFonts w:ascii="Arial" w:hAnsi="Arial" w:cs="Arial"/>
          <w:sz w:val="24"/>
          <w:szCs w:val="24"/>
        </w:rPr>
        <w:t xml:space="preserve"> în </w:t>
      </w:r>
      <w:proofErr w:type="spellStart"/>
      <w:r w:rsidRPr="00053FC0">
        <w:rPr>
          <w:rFonts w:ascii="Arial" w:hAnsi="Arial" w:cs="Arial"/>
          <w:sz w:val="24"/>
          <w:szCs w:val="24"/>
        </w:rPr>
        <w:t>englezǎ</w:t>
      </w:r>
      <w:proofErr w:type="spellEnd"/>
      <w:r w:rsidRPr="00053FC0">
        <w:rPr>
          <w:rFonts w:ascii="Arial" w:hAnsi="Arial" w:cs="Arial"/>
          <w:sz w:val="24"/>
          <w:szCs w:val="24"/>
        </w:rPr>
        <w:t xml:space="preserve"> aproximativ</w:t>
      </w:r>
      <w:r>
        <w:rPr>
          <w:rFonts w:ascii="Arial" w:hAnsi="Arial" w:cs="Arial"/>
          <w:sz w:val="24"/>
          <w:szCs w:val="24"/>
        </w:rPr>
        <w:t xml:space="preserve"> </w:t>
      </w:r>
      <w:r w:rsidRPr="00053FC0">
        <w:rPr>
          <w:rFonts w:ascii="Arial" w:hAnsi="Arial" w:cs="Arial"/>
          <w:sz w:val="24"/>
          <w:szCs w:val="24"/>
        </w:rPr>
        <w:t>10 000-12 000 de cuvinte.</w:t>
      </w:r>
      <w:r w:rsidR="00E92621" w:rsidRPr="00332BD2">
        <w:rPr>
          <w:rFonts w:ascii="Arial" w:hAnsi="Arial" w:cs="Arial"/>
          <w:sz w:val="24"/>
          <w:szCs w:val="24"/>
        </w:rPr>
        <w:t>[…]</w:t>
      </w:r>
    </w:p>
    <w:tbl>
      <w:tblPr>
        <w:tblW w:w="487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80"/>
        <w:gridCol w:w="1665"/>
        <w:gridCol w:w="2975"/>
        <w:gridCol w:w="2584"/>
      </w:tblGrid>
      <w:tr w:rsidR="003B4366" w:rsidRPr="006F7323" w:rsidTr="008A1DC0">
        <w:tc>
          <w:tcPr>
            <w:tcW w:w="753" w:type="pct"/>
          </w:tcPr>
          <w:p w:rsidR="003B4366" w:rsidRPr="006F7323" w:rsidRDefault="003B4366" w:rsidP="004B1F7D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bookmarkStart w:id="0" w:name="_GoBack"/>
            <w:bookmarkEnd w:id="0"/>
            <w:r w:rsidRPr="006F7323">
              <w:rPr>
                <w:rFonts w:ascii="Arial" w:hAnsi="Arial" w:cs="Arial"/>
                <w:sz w:val="28"/>
                <w:szCs w:val="28"/>
              </w:rPr>
              <w:t>Nr.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6F7323">
              <w:rPr>
                <w:rFonts w:ascii="Arial" w:hAnsi="Arial" w:cs="Arial"/>
                <w:sz w:val="28"/>
                <w:szCs w:val="28"/>
              </w:rPr>
              <w:t>crt.</w:t>
            </w:r>
          </w:p>
        </w:tc>
        <w:tc>
          <w:tcPr>
            <w:tcW w:w="979" w:type="pct"/>
          </w:tcPr>
          <w:p w:rsidR="003B4366" w:rsidRPr="006F7323" w:rsidRDefault="003B4366" w:rsidP="004B1F7D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L</w:t>
            </w:r>
            <w:r w:rsidR="00435D60">
              <w:rPr>
                <w:rFonts w:ascii="Arial" w:hAnsi="Arial" w:cs="Arial"/>
                <w:sz w:val="28"/>
                <w:szCs w:val="28"/>
              </w:rPr>
              <w:t>imbi romanice</w:t>
            </w:r>
          </w:p>
        </w:tc>
        <w:tc>
          <w:tcPr>
            <w:tcW w:w="1749" w:type="pct"/>
          </w:tcPr>
          <w:p w:rsidR="003B4366" w:rsidRPr="006F7323" w:rsidRDefault="00435D60" w:rsidP="004B1F7D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An</w:t>
            </w:r>
            <w:r w:rsidR="008A1DC0">
              <w:rPr>
                <w:rFonts w:ascii="Arial" w:hAnsi="Arial" w:cs="Arial"/>
                <w:sz w:val="28"/>
                <w:szCs w:val="28"/>
              </w:rPr>
              <w:t>/secol</w:t>
            </w:r>
          </w:p>
        </w:tc>
        <w:tc>
          <w:tcPr>
            <w:tcW w:w="1519" w:type="pct"/>
          </w:tcPr>
          <w:p w:rsidR="003B4366" w:rsidRPr="006F7323" w:rsidRDefault="00435D60" w:rsidP="004B1F7D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Document</w:t>
            </w:r>
          </w:p>
        </w:tc>
      </w:tr>
      <w:tr w:rsidR="003B4366" w:rsidRPr="006F7323" w:rsidTr="008A1DC0">
        <w:tc>
          <w:tcPr>
            <w:tcW w:w="753" w:type="pct"/>
          </w:tcPr>
          <w:p w:rsidR="003B4366" w:rsidRPr="006F7323" w:rsidRDefault="003B4366" w:rsidP="004B1F7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F732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79" w:type="pct"/>
          </w:tcPr>
          <w:p w:rsidR="003B4366" w:rsidRPr="006F7323" w:rsidRDefault="00435D60" w:rsidP="004B1F7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5D60">
              <w:rPr>
                <w:rFonts w:ascii="Arial" w:hAnsi="Arial" w:cs="Arial"/>
                <w:sz w:val="24"/>
                <w:szCs w:val="24"/>
              </w:rPr>
              <w:t>Limba franceză</w:t>
            </w:r>
          </w:p>
        </w:tc>
        <w:tc>
          <w:tcPr>
            <w:tcW w:w="1749" w:type="pct"/>
          </w:tcPr>
          <w:p w:rsidR="003B4366" w:rsidRPr="006F7323" w:rsidRDefault="00435D60" w:rsidP="004B1F7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842</w:t>
            </w:r>
          </w:p>
        </w:tc>
        <w:tc>
          <w:tcPr>
            <w:tcW w:w="1519" w:type="pct"/>
          </w:tcPr>
          <w:p w:rsidR="003B4366" w:rsidRPr="006F7323" w:rsidRDefault="00435D60" w:rsidP="004B1F7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35D60">
              <w:rPr>
                <w:rFonts w:ascii="Arial" w:hAnsi="Arial" w:cs="Arial"/>
                <w:sz w:val="24"/>
                <w:szCs w:val="24"/>
              </w:rPr>
              <w:t>Les</w:t>
            </w:r>
            <w:proofErr w:type="spellEnd"/>
            <w:r w:rsidRPr="00435D6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35D60">
              <w:rPr>
                <w:rFonts w:ascii="Arial" w:hAnsi="Arial" w:cs="Arial"/>
                <w:sz w:val="24"/>
                <w:szCs w:val="24"/>
              </w:rPr>
              <w:t>Serments</w:t>
            </w:r>
            <w:proofErr w:type="spellEnd"/>
            <w:r w:rsidRPr="00435D60">
              <w:rPr>
                <w:rFonts w:ascii="Arial" w:hAnsi="Arial" w:cs="Arial"/>
                <w:sz w:val="24"/>
                <w:szCs w:val="24"/>
              </w:rPr>
              <w:t xml:space="preserve"> de Strasbourg</w:t>
            </w:r>
          </w:p>
        </w:tc>
      </w:tr>
      <w:tr w:rsidR="003B4366" w:rsidRPr="006F7323" w:rsidTr="008A1DC0">
        <w:tc>
          <w:tcPr>
            <w:tcW w:w="753" w:type="pct"/>
          </w:tcPr>
          <w:p w:rsidR="003B4366" w:rsidRPr="006F7323" w:rsidRDefault="003B4366" w:rsidP="004B1F7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F732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979" w:type="pct"/>
          </w:tcPr>
          <w:p w:rsidR="003B4366" w:rsidRPr="006F7323" w:rsidRDefault="00435D60" w:rsidP="004B1F7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5D60">
              <w:rPr>
                <w:rFonts w:ascii="Arial" w:hAnsi="Arial" w:cs="Arial"/>
                <w:sz w:val="24"/>
                <w:szCs w:val="24"/>
              </w:rPr>
              <w:t xml:space="preserve">Limba </w:t>
            </w:r>
            <w:r w:rsidR="008A1DC0" w:rsidRPr="008A1DC0">
              <w:rPr>
                <w:rFonts w:ascii="Arial" w:hAnsi="Arial" w:cs="Arial"/>
                <w:sz w:val="24"/>
                <w:szCs w:val="24"/>
              </w:rPr>
              <w:t>italiană</w:t>
            </w:r>
          </w:p>
        </w:tc>
        <w:tc>
          <w:tcPr>
            <w:tcW w:w="1749" w:type="pct"/>
          </w:tcPr>
          <w:p w:rsidR="003B4366" w:rsidRPr="006F7323" w:rsidRDefault="008A1DC0" w:rsidP="004B1F7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A1DC0">
              <w:rPr>
                <w:rFonts w:ascii="Arial" w:hAnsi="Arial" w:cs="Arial"/>
                <w:sz w:val="24"/>
                <w:szCs w:val="24"/>
              </w:rPr>
              <w:t>secolul al VIII-lea sau al IX-lea</w:t>
            </w:r>
          </w:p>
        </w:tc>
        <w:tc>
          <w:tcPr>
            <w:tcW w:w="1519" w:type="pct"/>
          </w:tcPr>
          <w:p w:rsidR="003B4366" w:rsidRPr="006F7323" w:rsidRDefault="008A1DC0" w:rsidP="004B1F7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A1DC0">
              <w:rPr>
                <w:rFonts w:ascii="Arial" w:hAnsi="Arial" w:cs="Arial"/>
                <w:sz w:val="24"/>
                <w:szCs w:val="24"/>
              </w:rPr>
              <w:t>L’indovinello</w:t>
            </w:r>
            <w:proofErr w:type="spellEnd"/>
            <w:r w:rsidRPr="008A1DC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A1DC0">
              <w:rPr>
                <w:rFonts w:ascii="Arial" w:hAnsi="Arial" w:cs="Arial"/>
                <w:sz w:val="24"/>
                <w:szCs w:val="24"/>
              </w:rPr>
              <w:t>veronese</w:t>
            </w:r>
            <w:proofErr w:type="spellEnd"/>
          </w:p>
        </w:tc>
      </w:tr>
      <w:tr w:rsidR="003B4366" w:rsidRPr="006F7323" w:rsidTr="008A1DC0">
        <w:tc>
          <w:tcPr>
            <w:tcW w:w="753" w:type="pct"/>
          </w:tcPr>
          <w:p w:rsidR="003B4366" w:rsidRPr="006F7323" w:rsidRDefault="003B4366" w:rsidP="004B1F7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979" w:type="pct"/>
          </w:tcPr>
          <w:p w:rsidR="003B4366" w:rsidRPr="006F7323" w:rsidRDefault="00435D60" w:rsidP="004B1F7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5D60">
              <w:rPr>
                <w:rFonts w:ascii="Arial" w:hAnsi="Arial" w:cs="Arial"/>
                <w:sz w:val="24"/>
                <w:szCs w:val="24"/>
              </w:rPr>
              <w:t xml:space="preserve">Limba </w:t>
            </w:r>
            <w:r w:rsidR="008A1DC0" w:rsidRPr="008A1DC0">
              <w:rPr>
                <w:rFonts w:ascii="Arial" w:hAnsi="Arial" w:cs="Arial"/>
                <w:sz w:val="24"/>
                <w:szCs w:val="24"/>
              </w:rPr>
              <w:t>spaniolă</w:t>
            </w:r>
          </w:p>
        </w:tc>
        <w:tc>
          <w:tcPr>
            <w:tcW w:w="1749" w:type="pct"/>
          </w:tcPr>
          <w:p w:rsidR="003B4366" w:rsidRPr="006F7323" w:rsidRDefault="008A1DC0" w:rsidP="004B1F7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1140</w:t>
            </w:r>
          </w:p>
        </w:tc>
        <w:tc>
          <w:tcPr>
            <w:tcW w:w="1519" w:type="pct"/>
          </w:tcPr>
          <w:p w:rsidR="003B4366" w:rsidRPr="006F7323" w:rsidRDefault="008A1DC0" w:rsidP="004B1F7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Cidul</w:t>
            </w:r>
            <w:proofErr w:type="spellEnd"/>
          </w:p>
        </w:tc>
      </w:tr>
      <w:tr w:rsidR="003B4366" w:rsidRPr="006F7323" w:rsidTr="008A1DC0">
        <w:tc>
          <w:tcPr>
            <w:tcW w:w="753" w:type="pct"/>
          </w:tcPr>
          <w:p w:rsidR="003B4366" w:rsidRPr="006F7323" w:rsidRDefault="003B4366" w:rsidP="004B1F7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979" w:type="pct"/>
          </w:tcPr>
          <w:p w:rsidR="003B4366" w:rsidRDefault="00435D60" w:rsidP="004B1F7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5D60">
              <w:rPr>
                <w:rFonts w:ascii="Arial" w:hAnsi="Arial" w:cs="Arial"/>
                <w:sz w:val="24"/>
                <w:szCs w:val="24"/>
              </w:rPr>
              <w:t xml:space="preserve">Limba </w:t>
            </w:r>
            <w:r w:rsidR="008A1DC0" w:rsidRPr="008A1DC0">
              <w:rPr>
                <w:rFonts w:ascii="Arial" w:hAnsi="Arial" w:cs="Arial"/>
                <w:sz w:val="24"/>
                <w:szCs w:val="24"/>
              </w:rPr>
              <w:t>portugheză</w:t>
            </w:r>
          </w:p>
        </w:tc>
        <w:tc>
          <w:tcPr>
            <w:tcW w:w="1749" w:type="pct"/>
          </w:tcPr>
          <w:p w:rsidR="003B4366" w:rsidRPr="006F7323" w:rsidRDefault="008A1DC0" w:rsidP="004B1F7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1214</w:t>
            </w:r>
          </w:p>
        </w:tc>
        <w:tc>
          <w:tcPr>
            <w:tcW w:w="1519" w:type="pct"/>
          </w:tcPr>
          <w:p w:rsidR="003B4366" w:rsidRPr="006F7323" w:rsidRDefault="008A1DC0" w:rsidP="004B1F7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A1DC0">
              <w:rPr>
                <w:rFonts w:ascii="Arial" w:hAnsi="Arial" w:cs="Arial"/>
                <w:sz w:val="24"/>
                <w:szCs w:val="24"/>
              </w:rPr>
              <w:t>Testamento</w:t>
            </w:r>
            <w:proofErr w:type="spellEnd"/>
            <w:r w:rsidRPr="008A1DC0">
              <w:rPr>
                <w:rFonts w:ascii="Arial" w:hAnsi="Arial" w:cs="Arial"/>
                <w:sz w:val="24"/>
                <w:szCs w:val="24"/>
              </w:rPr>
              <w:t xml:space="preserve"> de Alfonso II</w:t>
            </w:r>
          </w:p>
        </w:tc>
      </w:tr>
      <w:tr w:rsidR="003B4366" w:rsidRPr="006F7323" w:rsidTr="008A1DC0">
        <w:tc>
          <w:tcPr>
            <w:tcW w:w="753" w:type="pct"/>
          </w:tcPr>
          <w:p w:rsidR="003B4366" w:rsidRDefault="003B4366" w:rsidP="004B1F7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979" w:type="pct"/>
          </w:tcPr>
          <w:p w:rsidR="003B4366" w:rsidRDefault="00435D60" w:rsidP="004B1F7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5D60">
              <w:rPr>
                <w:rFonts w:ascii="Arial" w:hAnsi="Arial" w:cs="Arial"/>
                <w:sz w:val="24"/>
                <w:szCs w:val="24"/>
              </w:rPr>
              <w:t xml:space="preserve">Limba </w:t>
            </w:r>
            <w:r w:rsidR="008A1DC0" w:rsidRPr="008A1DC0">
              <w:rPr>
                <w:rFonts w:ascii="Arial" w:hAnsi="Arial" w:cs="Arial"/>
                <w:sz w:val="24"/>
                <w:szCs w:val="24"/>
              </w:rPr>
              <w:t>română</w:t>
            </w:r>
          </w:p>
        </w:tc>
        <w:tc>
          <w:tcPr>
            <w:tcW w:w="1749" w:type="pct"/>
          </w:tcPr>
          <w:p w:rsidR="003B4366" w:rsidRDefault="008A1DC0" w:rsidP="004B1F7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1521</w:t>
            </w:r>
          </w:p>
        </w:tc>
        <w:tc>
          <w:tcPr>
            <w:tcW w:w="1519" w:type="pct"/>
          </w:tcPr>
          <w:p w:rsidR="003B4366" w:rsidRDefault="008A1DC0" w:rsidP="004B1F7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1DC0">
              <w:rPr>
                <w:rFonts w:ascii="Arial" w:hAnsi="Arial" w:cs="Arial"/>
                <w:sz w:val="24"/>
                <w:szCs w:val="24"/>
              </w:rPr>
              <w:t>Scrisoarea lui Neacșu din Câmpulung</w:t>
            </w:r>
          </w:p>
        </w:tc>
      </w:tr>
    </w:tbl>
    <w:p w:rsidR="00D6727C" w:rsidRPr="00332BD2" w:rsidRDefault="003B4366" w:rsidP="003B4366">
      <w:pPr>
        <w:pStyle w:val="Footer"/>
        <w:jc w:val="both"/>
        <w:rPr>
          <w:rFonts w:ascii="Arial" w:hAnsi="Arial" w:cs="Arial"/>
          <w:sz w:val="24"/>
          <w:szCs w:val="24"/>
        </w:rPr>
      </w:pPr>
      <w:r w:rsidRPr="006F7323">
        <w:rPr>
          <w:rFonts w:ascii="Arial" w:hAnsi="Arial" w:cs="Arial"/>
          <w:sz w:val="24"/>
          <w:szCs w:val="24"/>
        </w:rPr>
        <w:t xml:space="preserve">(Adaptat după </w:t>
      </w:r>
      <w:r>
        <w:rPr>
          <w:rFonts w:ascii="Arial" w:hAnsi="Arial" w:cs="Arial"/>
          <w:i/>
          <w:sz w:val="24"/>
          <w:szCs w:val="24"/>
        </w:rPr>
        <w:t>Elemente de Limbă Latină și de Cultură Romanică</w:t>
      </w:r>
      <w:r w:rsidRPr="006F7323">
        <w:rPr>
          <w:rFonts w:ascii="Arial" w:hAnsi="Arial" w:cs="Arial"/>
          <w:i/>
          <w:sz w:val="24"/>
          <w:szCs w:val="24"/>
        </w:rPr>
        <w:t xml:space="preserve">, </w:t>
      </w:r>
      <w:r w:rsidRPr="000C7656">
        <w:rPr>
          <w:rFonts w:ascii="Arial" w:hAnsi="Arial" w:cs="Arial"/>
          <w:sz w:val="24"/>
          <w:szCs w:val="24"/>
        </w:rPr>
        <w:t>Manual pentru clasa a VII-a</w:t>
      </w:r>
      <w:r w:rsidRPr="006F7323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 xml:space="preserve">Marcela </w:t>
      </w:r>
      <w:proofErr w:type="spellStart"/>
      <w:r>
        <w:rPr>
          <w:rFonts w:ascii="Arial" w:hAnsi="Arial" w:cs="Arial"/>
          <w:sz w:val="24"/>
          <w:szCs w:val="24"/>
        </w:rPr>
        <w:t>Grațianu</w:t>
      </w:r>
      <w:proofErr w:type="spellEnd"/>
      <w:r>
        <w:rPr>
          <w:rFonts w:ascii="Arial" w:hAnsi="Arial" w:cs="Arial"/>
          <w:sz w:val="24"/>
          <w:szCs w:val="24"/>
        </w:rPr>
        <w:t>, Alexandru Pop</w:t>
      </w:r>
      <w:r w:rsidRPr="006F7323">
        <w:rPr>
          <w:rFonts w:ascii="Arial" w:hAnsi="Arial" w:cs="Arial"/>
          <w:sz w:val="24"/>
          <w:szCs w:val="24"/>
        </w:rPr>
        <w:t>)</w:t>
      </w:r>
    </w:p>
    <w:sectPr w:rsidR="00D6727C" w:rsidRPr="00332BD2" w:rsidSect="00474EAB">
      <w:headerReference w:type="default" r:id="rId8"/>
      <w:footerReference w:type="default" r:id="rId9"/>
      <w:pgSz w:w="11906" w:h="16838" w:code="9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290E" w:rsidRDefault="00DD290E" w:rsidP="00867353">
      <w:pPr>
        <w:spacing w:after="0" w:line="240" w:lineRule="auto"/>
      </w:pPr>
      <w:r>
        <w:separator/>
      </w:r>
    </w:p>
  </w:endnote>
  <w:endnote w:type="continuationSeparator" w:id="0">
    <w:p w:rsidR="00DD290E" w:rsidRDefault="00DD290E" w:rsidP="00867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5EA0" w:rsidRPr="0006361B" w:rsidRDefault="0006361B" w:rsidP="0006361B">
    <w:pPr>
      <w:pStyle w:val="Footer"/>
    </w:pPr>
    <w:r w:rsidRPr="0006361B">
      <w:rPr>
        <w:rFonts w:ascii="Arial" w:hAnsi="Arial" w:cs="Arial"/>
        <w:sz w:val="20"/>
        <w:szCs w:val="20"/>
        <w:lang w:val="en-US"/>
      </w:rPr>
      <w:t>LEXIC: ISTORIA CUVINTELOR, DE LA LATINĂ LA LIMBILE MODERNE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290E" w:rsidRDefault="00DD290E" w:rsidP="00867353">
      <w:pPr>
        <w:spacing w:after="0" w:line="240" w:lineRule="auto"/>
      </w:pPr>
      <w:r>
        <w:separator/>
      </w:r>
    </w:p>
  </w:footnote>
  <w:footnote w:type="continuationSeparator" w:id="0">
    <w:p w:rsidR="00DD290E" w:rsidRDefault="00DD290E" w:rsidP="008673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5EA0" w:rsidRPr="006E09D1" w:rsidRDefault="00333356">
    <w:pPr>
      <w:pStyle w:val="Head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Examenul </w:t>
    </w:r>
    <w:r w:rsidR="00332BD2">
      <w:rPr>
        <w:rFonts w:ascii="Arial" w:hAnsi="Arial" w:cs="Arial"/>
        <w:sz w:val="20"/>
        <w:szCs w:val="20"/>
      </w:rPr>
      <w:t xml:space="preserve">național </w:t>
    </w:r>
    <w:r>
      <w:rPr>
        <w:rFonts w:ascii="Arial" w:hAnsi="Arial" w:cs="Arial"/>
        <w:sz w:val="20"/>
        <w:szCs w:val="20"/>
      </w:rPr>
      <w:t>de bacalaureat 20</w:t>
    </w:r>
    <w:r w:rsidR="003C4D7D">
      <w:rPr>
        <w:rFonts w:ascii="Arial" w:hAnsi="Arial" w:cs="Arial"/>
        <w:sz w:val="20"/>
        <w:szCs w:val="20"/>
      </w:rPr>
      <w:t>2</w:t>
    </w:r>
    <w:r w:rsidR="003644E7">
      <w:rPr>
        <w:rFonts w:ascii="Arial" w:hAnsi="Arial" w:cs="Arial"/>
        <w:sz w:val="20"/>
        <w:szCs w:val="20"/>
      </w:rPr>
      <w:t>2</w:t>
    </w:r>
  </w:p>
  <w:p w:rsidR="00C75EA0" w:rsidRPr="006E09D1" w:rsidRDefault="00C75EA0">
    <w:pPr>
      <w:pStyle w:val="Header"/>
      <w:rPr>
        <w:sz w:val="20"/>
        <w:szCs w:val="20"/>
      </w:rPr>
    </w:pPr>
    <w:r w:rsidRPr="006E09D1">
      <w:rPr>
        <w:rFonts w:ascii="Arial" w:hAnsi="Arial" w:cs="Arial"/>
        <w:sz w:val="20"/>
        <w:szCs w:val="20"/>
      </w:rPr>
      <w:t>Proba de evaluare a competen</w:t>
    </w:r>
    <w:r w:rsidR="00332BD2">
      <w:rPr>
        <w:rFonts w:ascii="Arial" w:hAnsi="Arial" w:cs="Arial"/>
        <w:sz w:val="20"/>
        <w:szCs w:val="20"/>
      </w:rPr>
      <w:t>ț</w:t>
    </w:r>
    <w:r w:rsidRPr="006E09D1">
      <w:rPr>
        <w:rFonts w:ascii="Arial" w:hAnsi="Arial" w:cs="Arial"/>
        <w:sz w:val="20"/>
        <w:szCs w:val="20"/>
      </w:rPr>
      <w:t>elor digitale  - document de lucru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79434B"/>
    <w:multiLevelType w:val="hybridMultilevel"/>
    <w:tmpl w:val="B4326DC6"/>
    <w:lvl w:ilvl="0" w:tplc="F0185B5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" w15:restartNumberingAfterBreak="0">
    <w:nsid w:val="27924881"/>
    <w:multiLevelType w:val="hybridMultilevel"/>
    <w:tmpl w:val="7FA42866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1153753"/>
    <w:multiLevelType w:val="hybridMultilevel"/>
    <w:tmpl w:val="33E405BC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9D35A65"/>
    <w:multiLevelType w:val="hybridMultilevel"/>
    <w:tmpl w:val="6254BA20"/>
    <w:lvl w:ilvl="0" w:tplc="0418000F">
      <w:start w:val="1"/>
      <w:numFmt w:val="decimal"/>
      <w:lvlText w:val="%1."/>
      <w:lvlJc w:val="left"/>
      <w:pPr>
        <w:ind w:left="1854" w:hanging="360"/>
      </w:pPr>
    </w:lvl>
    <w:lvl w:ilvl="1" w:tplc="04180017">
      <w:start w:val="1"/>
      <w:numFmt w:val="lowerLetter"/>
      <w:lvlText w:val="%2)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57214350"/>
    <w:multiLevelType w:val="hybridMultilevel"/>
    <w:tmpl w:val="34E232D2"/>
    <w:lvl w:ilvl="0" w:tplc="0418000F">
      <w:start w:val="1"/>
      <w:numFmt w:val="decimal"/>
      <w:lvlText w:val="%1."/>
      <w:lvlJc w:val="left"/>
      <w:pPr>
        <w:ind w:left="1854" w:hanging="360"/>
      </w:pPr>
    </w:lvl>
    <w:lvl w:ilvl="1" w:tplc="04180017">
      <w:start w:val="1"/>
      <w:numFmt w:val="lowerLetter"/>
      <w:lvlText w:val="%2)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 w15:restartNumberingAfterBreak="0">
    <w:nsid w:val="60585F43"/>
    <w:multiLevelType w:val="hybridMultilevel"/>
    <w:tmpl w:val="B98CC948"/>
    <w:lvl w:ilvl="0" w:tplc="0418000F">
      <w:start w:val="1"/>
      <w:numFmt w:val="decimal"/>
      <w:lvlText w:val="%1."/>
      <w:lvlJc w:val="left"/>
      <w:pPr>
        <w:ind w:left="1854" w:hanging="360"/>
      </w:pPr>
    </w:lvl>
    <w:lvl w:ilvl="1" w:tplc="04180017">
      <w:start w:val="1"/>
      <w:numFmt w:val="lowerLetter"/>
      <w:lvlText w:val="%2)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 w15:restartNumberingAfterBreak="0">
    <w:nsid w:val="62481D8A"/>
    <w:multiLevelType w:val="hybridMultilevel"/>
    <w:tmpl w:val="BBF64D86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454A58"/>
    <w:multiLevelType w:val="hybridMultilevel"/>
    <w:tmpl w:val="AA5898F8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B6238CE"/>
    <w:multiLevelType w:val="hybridMultilevel"/>
    <w:tmpl w:val="EF681584"/>
    <w:lvl w:ilvl="0" w:tplc="BC4A1CAC">
      <w:start w:val="1"/>
      <w:numFmt w:val="decimal"/>
      <w:lvlText w:val="%1."/>
      <w:lvlJc w:val="left"/>
      <w:pPr>
        <w:ind w:left="1854" w:hanging="360"/>
      </w:pPr>
      <w:rPr>
        <w:i w:val="0"/>
      </w:rPr>
    </w:lvl>
    <w:lvl w:ilvl="1" w:tplc="04180019">
      <w:start w:val="1"/>
      <w:numFmt w:val="lowerLetter"/>
      <w:lvlText w:val="%2.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1"/>
  </w:num>
  <w:num w:numId="7">
    <w:abstractNumId w:val="2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3B56"/>
    <w:rsid w:val="0000053B"/>
    <w:rsid w:val="00016082"/>
    <w:rsid w:val="00017C5C"/>
    <w:rsid w:val="00024080"/>
    <w:rsid w:val="0003462C"/>
    <w:rsid w:val="00053FC0"/>
    <w:rsid w:val="00054467"/>
    <w:rsid w:val="000553E1"/>
    <w:rsid w:val="0006361B"/>
    <w:rsid w:val="00076A37"/>
    <w:rsid w:val="0007787B"/>
    <w:rsid w:val="00083807"/>
    <w:rsid w:val="00091C8B"/>
    <w:rsid w:val="000B0591"/>
    <w:rsid w:val="000C399B"/>
    <w:rsid w:val="000C549B"/>
    <w:rsid w:val="000D117C"/>
    <w:rsid w:val="000E0D92"/>
    <w:rsid w:val="000F45C2"/>
    <w:rsid w:val="00135E9A"/>
    <w:rsid w:val="00143F6C"/>
    <w:rsid w:val="00152798"/>
    <w:rsid w:val="00153F6B"/>
    <w:rsid w:val="00154270"/>
    <w:rsid w:val="0016355C"/>
    <w:rsid w:val="00174BB6"/>
    <w:rsid w:val="001848C2"/>
    <w:rsid w:val="0019002E"/>
    <w:rsid w:val="00192ACA"/>
    <w:rsid w:val="0019420D"/>
    <w:rsid w:val="00194216"/>
    <w:rsid w:val="00197C9E"/>
    <w:rsid w:val="001A45DB"/>
    <w:rsid w:val="001C5A3E"/>
    <w:rsid w:val="001D2A97"/>
    <w:rsid w:val="001D488B"/>
    <w:rsid w:val="001E1511"/>
    <w:rsid w:val="00245CAB"/>
    <w:rsid w:val="002530C0"/>
    <w:rsid w:val="00255035"/>
    <w:rsid w:val="0027127C"/>
    <w:rsid w:val="00272097"/>
    <w:rsid w:val="00274AD6"/>
    <w:rsid w:val="0029658F"/>
    <w:rsid w:val="002C037B"/>
    <w:rsid w:val="002C0603"/>
    <w:rsid w:val="002C4018"/>
    <w:rsid w:val="002D003F"/>
    <w:rsid w:val="002D0B58"/>
    <w:rsid w:val="002F7090"/>
    <w:rsid w:val="00320FBA"/>
    <w:rsid w:val="00332BD2"/>
    <w:rsid w:val="00333356"/>
    <w:rsid w:val="003644E7"/>
    <w:rsid w:val="00376B39"/>
    <w:rsid w:val="00383D40"/>
    <w:rsid w:val="003B4366"/>
    <w:rsid w:val="003C4D7D"/>
    <w:rsid w:val="003E3CB1"/>
    <w:rsid w:val="003E4D7A"/>
    <w:rsid w:val="00410B06"/>
    <w:rsid w:val="00414260"/>
    <w:rsid w:val="004203BD"/>
    <w:rsid w:val="00421071"/>
    <w:rsid w:val="00421C51"/>
    <w:rsid w:val="0043097E"/>
    <w:rsid w:val="00435D60"/>
    <w:rsid w:val="004505C7"/>
    <w:rsid w:val="004513BD"/>
    <w:rsid w:val="004624F9"/>
    <w:rsid w:val="004650F6"/>
    <w:rsid w:val="004710A2"/>
    <w:rsid w:val="00474EAB"/>
    <w:rsid w:val="00477C62"/>
    <w:rsid w:val="004B0793"/>
    <w:rsid w:val="004B36F9"/>
    <w:rsid w:val="004F0505"/>
    <w:rsid w:val="004F54C7"/>
    <w:rsid w:val="00504BEF"/>
    <w:rsid w:val="00546789"/>
    <w:rsid w:val="00552790"/>
    <w:rsid w:val="005578E6"/>
    <w:rsid w:val="00573ACA"/>
    <w:rsid w:val="00594849"/>
    <w:rsid w:val="00597DFF"/>
    <w:rsid w:val="005B059C"/>
    <w:rsid w:val="005B5127"/>
    <w:rsid w:val="005D10B8"/>
    <w:rsid w:val="005D29D6"/>
    <w:rsid w:val="005D3B0E"/>
    <w:rsid w:val="005E32ED"/>
    <w:rsid w:val="005E7999"/>
    <w:rsid w:val="00602C8D"/>
    <w:rsid w:val="0060575F"/>
    <w:rsid w:val="00607901"/>
    <w:rsid w:val="006113EE"/>
    <w:rsid w:val="0061394F"/>
    <w:rsid w:val="00622A71"/>
    <w:rsid w:val="006253B2"/>
    <w:rsid w:val="00632497"/>
    <w:rsid w:val="006543B5"/>
    <w:rsid w:val="0065759E"/>
    <w:rsid w:val="00685DA9"/>
    <w:rsid w:val="006A682E"/>
    <w:rsid w:val="006B5BD4"/>
    <w:rsid w:val="006C0CBF"/>
    <w:rsid w:val="006D6666"/>
    <w:rsid w:val="006E09D1"/>
    <w:rsid w:val="006E4DFD"/>
    <w:rsid w:val="006E7CC2"/>
    <w:rsid w:val="006F5409"/>
    <w:rsid w:val="006F7323"/>
    <w:rsid w:val="007015C4"/>
    <w:rsid w:val="0070319E"/>
    <w:rsid w:val="00712A9D"/>
    <w:rsid w:val="00722BC2"/>
    <w:rsid w:val="0072660A"/>
    <w:rsid w:val="00734219"/>
    <w:rsid w:val="0077098E"/>
    <w:rsid w:val="0077377D"/>
    <w:rsid w:val="0077714A"/>
    <w:rsid w:val="0078735E"/>
    <w:rsid w:val="00791123"/>
    <w:rsid w:val="00791C7A"/>
    <w:rsid w:val="0079762D"/>
    <w:rsid w:val="007A4DB7"/>
    <w:rsid w:val="007D1672"/>
    <w:rsid w:val="007D5C00"/>
    <w:rsid w:val="007D75E9"/>
    <w:rsid w:val="00803E2C"/>
    <w:rsid w:val="008131C0"/>
    <w:rsid w:val="00815793"/>
    <w:rsid w:val="00823D67"/>
    <w:rsid w:val="00826511"/>
    <w:rsid w:val="00826CD4"/>
    <w:rsid w:val="008335C0"/>
    <w:rsid w:val="008444BF"/>
    <w:rsid w:val="0085390C"/>
    <w:rsid w:val="00865E2B"/>
    <w:rsid w:val="00866893"/>
    <w:rsid w:val="00867353"/>
    <w:rsid w:val="0087161F"/>
    <w:rsid w:val="00872343"/>
    <w:rsid w:val="00880B4F"/>
    <w:rsid w:val="00881B8C"/>
    <w:rsid w:val="00882754"/>
    <w:rsid w:val="00883DD5"/>
    <w:rsid w:val="0089658E"/>
    <w:rsid w:val="008A1DC0"/>
    <w:rsid w:val="008A34D7"/>
    <w:rsid w:val="008B5070"/>
    <w:rsid w:val="008C7A24"/>
    <w:rsid w:val="008D1EF6"/>
    <w:rsid w:val="008F0317"/>
    <w:rsid w:val="008F5A00"/>
    <w:rsid w:val="00905762"/>
    <w:rsid w:val="0091409B"/>
    <w:rsid w:val="00923C9F"/>
    <w:rsid w:val="00936C9C"/>
    <w:rsid w:val="0093726A"/>
    <w:rsid w:val="00940EDB"/>
    <w:rsid w:val="00957A01"/>
    <w:rsid w:val="00961BA6"/>
    <w:rsid w:val="00972476"/>
    <w:rsid w:val="00982D32"/>
    <w:rsid w:val="00982EAD"/>
    <w:rsid w:val="0099525A"/>
    <w:rsid w:val="009964C1"/>
    <w:rsid w:val="009A4281"/>
    <w:rsid w:val="009A4A16"/>
    <w:rsid w:val="009C7E98"/>
    <w:rsid w:val="009D12DF"/>
    <w:rsid w:val="009F2BCF"/>
    <w:rsid w:val="009F5115"/>
    <w:rsid w:val="009F6CBF"/>
    <w:rsid w:val="00A15EF0"/>
    <w:rsid w:val="00A5181E"/>
    <w:rsid w:val="00A53BE8"/>
    <w:rsid w:val="00A61FBF"/>
    <w:rsid w:val="00A65AE2"/>
    <w:rsid w:val="00A713B1"/>
    <w:rsid w:val="00A77753"/>
    <w:rsid w:val="00AA0390"/>
    <w:rsid w:val="00AB0C21"/>
    <w:rsid w:val="00B257C6"/>
    <w:rsid w:val="00B4721A"/>
    <w:rsid w:val="00B52253"/>
    <w:rsid w:val="00B61203"/>
    <w:rsid w:val="00B66EC9"/>
    <w:rsid w:val="00B67133"/>
    <w:rsid w:val="00B77B3C"/>
    <w:rsid w:val="00B832E7"/>
    <w:rsid w:val="00B8544A"/>
    <w:rsid w:val="00BA6894"/>
    <w:rsid w:val="00BB6173"/>
    <w:rsid w:val="00BC7A23"/>
    <w:rsid w:val="00BD3B56"/>
    <w:rsid w:val="00BD5A06"/>
    <w:rsid w:val="00C16F2E"/>
    <w:rsid w:val="00C313EF"/>
    <w:rsid w:val="00C37EF1"/>
    <w:rsid w:val="00C406F1"/>
    <w:rsid w:val="00C75EA0"/>
    <w:rsid w:val="00CA2D0C"/>
    <w:rsid w:val="00CA3720"/>
    <w:rsid w:val="00CB3221"/>
    <w:rsid w:val="00CB492F"/>
    <w:rsid w:val="00CC2482"/>
    <w:rsid w:val="00CC29E1"/>
    <w:rsid w:val="00CD051F"/>
    <w:rsid w:val="00CE0722"/>
    <w:rsid w:val="00D12EDF"/>
    <w:rsid w:val="00D264C4"/>
    <w:rsid w:val="00D368CF"/>
    <w:rsid w:val="00D6727C"/>
    <w:rsid w:val="00D90009"/>
    <w:rsid w:val="00D925F5"/>
    <w:rsid w:val="00D95E6C"/>
    <w:rsid w:val="00DA4926"/>
    <w:rsid w:val="00DC6BD7"/>
    <w:rsid w:val="00DD290E"/>
    <w:rsid w:val="00DF7C74"/>
    <w:rsid w:val="00E13257"/>
    <w:rsid w:val="00E139EB"/>
    <w:rsid w:val="00E23572"/>
    <w:rsid w:val="00E32806"/>
    <w:rsid w:val="00E35CE4"/>
    <w:rsid w:val="00E367EB"/>
    <w:rsid w:val="00E521E4"/>
    <w:rsid w:val="00E530D4"/>
    <w:rsid w:val="00E74517"/>
    <w:rsid w:val="00E754F8"/>
    <w:rsid w:val="00E77AAC"/>
    <w:rsid w:val="00E873D1"/>
    <w:rsid w:val="00E92621"/>
    <w:rsid w:val="00EA2D36"/>
    <w:rsid w:val="00EA3564"/>
    <w:rsid w:val="00EB2AB5"/>
    <w:rsid w:val="00ED31C7"/>
    <w:rsid w:val="00EE47A0"/>
    <w:rsid w:val="00EF16E6"/>
    <w:rsid w:val="00F071FD"/>
    <w:rsid w:val="00F14E7D"/>
    <w:rsid w:val="00F311EA"/>
    <w:rsid w:val="00F33957"/>
    <w:rsid w:val="00F348F6"/>
    <w:rsid w:val="00F36A35"/>
    <w:rsid w:val="00F530C8"/>
    <w:rsid w:val="00F56EBD"/>
    <w:rsid w:val="00F62655"/>
    <w:rsid w:val="00F66630"/>
    <w:rsid w:val="00F709DE"/>
    <w:rsid w:val="00F77AA4"/>
    <w:rsid w:val="00F848F2"/>
    <w:rsid w:val="00F93287"/>
    <w:rsid w:val="00F94570"/>
    <w:rsid w:val="00F96AA6"/>
    <w:rsid w:val="00FA1AF8"/>
    <w:rsid w:val="00FA58E3"/>
    <w:rsid w:val="00FA7057"/>
    <w:rsid w:val="00FA7246"/>
    <w:rsid w:val="00FA7C9E"/>
    <w:rsid w:val="00FC27A5"/>
    <w:rsid w:val="00FF2E19"/>
    <w:rsid w:val="00FF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087A934-8CAC-4639-9B26-3BCA266BA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07901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3F6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43F6C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uiPriority w:val="34"/>
    <w:qFormat/>
    <w:rsid w:val="00882754"/>
    <w:pPr>
      <w:ind w:left="720"/>
      <w:contextualSpacing/>
    </w:pPr>
  </w:style>
  <w:style w:type="table" w:styleId="TableGrid">
    <w:name w:val="Table Grid"/>
    <w:basedOn w:val="TableNormal"/>
    <w:uiPriority w:val="59"/>
    <w:rsid w:val="00376B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867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7353"/>
  </w:style>
  <w:style w:type="paragraph" w:styleId="Footer">
    <w:name w:val="footer"/>
    <w:basedOn w:val="Normal"/>
    <w:link w:val="FooterChar"/>
    <w:uiPriority w:val="99"/>
    <w:unhideWhenUsed/>
    <w:rsid w:val="00867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73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1</Pages>
  <Words>523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CNEE</dc:creator>
  <cp:lastModifiedBy>Informatica</cp:lastModifiedBy>
  <cp:revision>44</cp:revision>
  <dcterms:created xsi:type="dcterms:W3CDTF">2014-05-06T05:36:00Z</dcterms:created>
  <dcterms:modified xsi:type="dcterms:W3CDTF">2022-06-09T07:39:00Z</dcterms:modified>
</cp:coreProperties>
</file>